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EA5" w:rsidRDefault="00844EA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44EA5" w:rsidRDefault="00844EA5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844EA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44EA5" w:rsidRDefault="00844EA5">
            <w:pPr>
              <w:pStyle w:val="ConsPlusNormal"/>
            </w:pPr>
            <w:r>
              <w:t>1 февраля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44EA5" w:rsidRDefault="00844EA5">
            <w:pPr>
              <w:pStyle w:val="ConsPlusNormal"/>
              <w:jc w:val="right"/>
            </w:pPr>
            <w:r>
              <w:t>N 2042-ОЗ</w:t>
            </w:r>
          </w:p>
        </w:tc>
      </w:tr>
    </w:tbl>
    <w:p w:rsidR="00844EA5" w:rsidRDefault="00844EA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44EA5" w:rsidRDefault="00844EA5">
      <w:pPr>
        <w:pStyle w:val="ConsPlusNormal"/>
        <w:jc w:val="both"/>
      </w:pPr>
    </w:p>
    <w:p w:rsidR="00844EA5" w:rsidRDefault="00844EA5">
      <w:pPr>
        <w:pStyle w:val="ConsPlusTitle"/>
        <w:jc w:val="center"/>
      </w:pPr>
      <w:r>
        <w:t>ЗАКОНОДАТЕЛЬНОЕ СОБРАНИЕ ОМСКОЙ ОБЛАСТИ</w:t>
      </w:r>
    </w:p>
    <w:p w:rsidR="00844EA5" w:rsidRDefault="00844EA5">
      <w:pPr>
        <w:pStyle w:val="ConsPlusTitle"/>
        <w:jc w:val="center"/>
      </w:pPr>
    </w:p>
    <w:p w:rsidR="00844EA5" w:rsidRDefault="00844EA5">
      <w:pPr>
        <w:pStyle w:val="ConsPlusTitle"/>
        <w:jc w:val="center"/>
      </w:pPr>
      <w:r>
        <w:t>ЗАКОН</w:t>
      </w:r>
    </w:p>
    <w:p w:rsidR="00844EA5" w:rsidRDefault="00844EA5">
      <w:pPr>
        <w:pStyle w:val="ConsPlusTitle"/>
        <w:jc w:val="center"/>
      </w:pPr>
      <w:r>
        <w:t>ОМСКОЙ ОБЛАСТИ</w:t>
      </w:r>
    </w:p>
    <w:p w:rsidR="00844EA5" w:rsidRDefault="00844EA5">
      <w:pPr>
        <w:pStyle w:val="ConsPlusTitle"/>
        <w:jc w:val="center"/>
      </w:pPr>
    </w:p>
    <w:p w:rsidR="00844EA5" w:rsidRDefault="00844EA5">
      <w:pPr>
        <w:pStyle w:val="ConsPlusTitle"/>
        <w:jc w:val="center"/>
      </w:pPr>
      <w:r>
        <w:t>О ПОЛНОМОЧИЯХ ОРГАНОВ ГОСУДАРСТВЕННОЙ ВЛАСТИ</w:t>
      </w:r>
    </w:p>
    <w:p w:rsidR="00844EA5" w:rsidRDefault="00844EA5">
      <w:pPr>
        <w:pStyle w:val="ConsPlusTitle"/>
        <w:jc w:val="center"/>
      </w:pPr>
      <w:r>
        <w:t>ОМСКОЙ ОБЛАСТИ В СФЕРЕ ГРАЖДАНСКОЙ ОБОРОНЫ</w:t>
      </w:r>
    </w:p>
    <w:p w:rsidR="00844EA5" w:rsidRDefault="00844EA5">
      <w:pPr>
        <w:pStyle w:val="ConsPlusNormal"/>
        <w:jc w:val="both"/>
      </w:pPr>
    </w:p>
    <w:p w:rsidR="00844EA5" w:rsidRDefault="00844EA5">
      <w:pPr>
        <w:pStyle w:val="ConsPlusNormal"/>
        <w:jc w:val="right"/>
      </w:pPr>
      <w:proofErr w:type="gramStart"/>
      <w:r>
        <w:t>Принят</w:t>
      </w:r>
      <w:proofErr w:type="gramEnd"/>
    </w:p>
    <w:p w:rsidR="00844EA5" w:rsidRDefault="00844EA5">
      <w:pPr>
        <w:pStyle w:val="ConsPlusNormal"/>
        <w:jc w:val="right"/>
      </w:pPr>
      <w:r>
        <w:t>Постановлением</w:t>
      </w:r>
    </w:p>
    <w:p w:rsidR="00844EA5" w:rsidRDefault="00844EA5">
      <w:pPr>
        <w:pStyle w:val="ConsPlusNormal"/>
        <w:jc w:val="right"/>
      </w:pPr>
      <w:r>
        <w:t>ЗС Омской области</w:t>
      </w:r>
    </w:p>
    <w:p w:rsidR="00844EA5" w:rsidRDefault="00844EA5">
      <w:pPr>
        <w:pStyle w:val="ConsPlusNormal"/>
        <w:jc w:val="right"/>
      </w:pPr>
      <w:r>
        <w:t>от 25 января 2018 г. N 9</w:t>
      </w:r>
    </w:p>
    <w:p w:rsidR="00844EA5" w:rsidRDefault="00844EA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44EA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44EA5" w:rsidRDefault="00844EA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44EA5" w:rsidRDefault="00844EA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Омской области от 03.12.2020 N 2327-ОЗ)</w:t>
            </w:r>
          </w:p>
        </w:tc>
      </w:tr>
    </w:tbl>
    <w:p w:rsidR="00844EA5" w:rsidRDefault="00844EA5">
      <w:pPr>
        <w:pStyle w:val="ConsPlusNormal"/>
        <w:jc w:val="both"/>
      </w:pPr>
    </w:p>
    <w:p w:rsidR="00844EA5" w:rsidRDefault="00844EA5">
      <w:pPr>
        <w:pStyle w:val="ConsPlusTitle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844EA5" w:rsidRDefault="00844EA5">
      <w:pPr>
        <w:pStyle w:val="ConsPlusNormal"/>
        <w:jc w:val="both"/>
      </w:pPr>
    </w:p>
    <w:p w:rsidR="00844EA5" w:rsidRDefault="00844EA5">
      <w:pPr>
        <w:pStyle w:val="ConsPlusNormal"/>
        <w:ind w:firstLine="540"/>
        <w:jc w:val="both"/>
      </w:pPr>
      <w:r>
        <w:t>Настоящий Закон устанавливает полномочия Законодательного Собрания Омской области, Губернатора Омской области, Правительства Омской области, иных органов исполнительной власти Омской области в сфере гражданской обороны.</w:t>
      </w:r>
    </w:p>
    <w:p w:rsidR="00844EA5" w:rsidRDefault="00844EA5">
      <w:pPr>
        <w:pStyle w:val="ConsPlusNormal"/>
        <w:jc w:val="both"/>
      </w:pPr>
    </w:p>
    <w:p w:rsidR="00844EA5" w:rsidRDefault="00844EA5">
      <w:pPr>
        <w:pStyle w:val="ConsPlusTitle"/>
        <w:ind w:firstLine="540"/>
        <w:jc w:val="both"/>
        <w:outlineLvl w:val="0"/>
      </w:pPr>
      <w:r>
        <w:t>Статья 2. Основные понятия, используемые в настоящем Законе</w:t>
      </w:r>
    </w:p>
    <w:p w:rsidR="00844EA5" w:rsidRDefault="00844EA5">
      <w:pPr>
        <w:pStyle w:val="ConsPlusNormal"/>
        <w:jc w:val="both"/>
      </w:pPr>
    </w:p>
    <w:p w:rsidR="00844EA5" w:rsidRDefault="00844EA5">
      <w:pPr>
        <w:pStyle w:val="ConsPlusNormal"/>
        <w:ind w:firstLine="540"/>
        <w:jc w:val="both"/>
      </w:pPr>
      <w:r>
        <w:t xml:space="preserve">Основные понятия, используемые в настоящем Законе, соответствуют основным понятиям, установленным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12 февраля 1998 года N 28-ФЗ "О гражданской обороне".</w:t>
      </w:r>
    </w:p>
    <w:p w:rsidR="00844EA5" w:rsidRDefault="00844EA5">
      <w:pPr>
        <w:pStyle w:val="ConsPlusNormal"/>
        <w:jc w:val="both"/>
      </w:pPr>
    </w:p>
    <w:p w:rsidR="00844EA5" w:rsidRDefault="00844EA5">
      <w:pPr>
        <w:pStyle w:val="ConsPlusTitle"/>
        <w:ind w:firstLine="540"/>
        <w:jc w:val="both"/>
        <w:outlineLvl w:val="0"/>
      </w:pPr>
      <w:r>
        <w:t>Статья 3. Полномочия Законодательного Собрания Омской области в сфере гражданской обороны</w:t>
      </w:r>
    </w:p>
    <w:p w:rsidR="00844EA5" w:rsidRDefault="00844EA5">
      <w:pPr>
        <w:pStyle w:val="ConsPlusNormal"/>
        <w:jc w:val="both"/>
      </w:pPr>
    </w:p>
    <w:p w:rsidR="00844EA5" w:rsidRDefault="00844EA5">
      <w:pPr>
        <w:pStyle w:val="ConsPlusNormal"/>
        <w:ind w:firstLine="540"/>
        <w:jc w:val="both"/>
      </w:pPr>
      <w:r>
        <w:t>К полномочиям Законодательного Собрания Омской области в сфере гражданской обороны относятся:</w:t>
      </w:r>
    </w:p>
    <w:p w:rsidR="00844EA5" w:rsidRDefault="00844EA5">
      <w:pPr>
        <w:pStyle w:val="ConsPlusNormal"/>
        <w:spacing w:before="220"/>
        <w:ind w:firstLine="540"/>
        <w:jc w:val="both"/>
      </w:pPr>
      <w:r>
        <w:t xml:space="preserve">1) принятие законов Омской области, регулирующих отношения в сфере гражданской обороны, а также осуществление </w:t>
      </w:r>
      <w:proofErr w:type="gramStart"/>
      <w:r>
        <w:t>контроля за</w:t>
      </w:r>
      <w:proofErr w:type="gramEnd"/>
      <w:r>
        <w:t xml:space="preserve"> их исполнением;</w:t>
      </w:r>
    </w:p>
    <w:p w:rsidR="00844EA5" w:rsidRDefault="00844EA5">
      <w:pPr>
        <w:pStyle w:val="ConsPlusNormal"/>
        <w:spacing w:before="220"/>
        <w:ind w:firstLine="540"/>
        <w:jc w:val="both"/>
      </w:pPr>
      <w:r>
        <w:t>2) осуществление иных полномочий в сфере гражданской обороны в соответствии с федеральным и областным законодательством.</w:t>
      </w:r>
    </w:p>
    <w:p w:rsidR="00844EA5" w:rsidRDefault="00844EA5">
      <w:pPr>
        <w:pStyle w:val="ConsPlusNormal"/>
        <w:jc w:val="both"/>
      </w:pPr>
    </w:p>
    <w:p w:rsidR="00844EA5" w:rsidRDefault="00844EA5">
      <w:pPr>
        <w:pStyle w:val="ConsPlusTitle"/>
        <w:ind w:firstLine="540"/>
        <w:jc w:val="both"/>
        <w:outlineLvl w:val="0"/>
      </w:pPr>
      <w:r>
        <w:t>Статья 4. Полномочия Губернатора Омской области в сфере гражданской обороны</w:t>
      </w:r>
    </w:p>
    <w:p w:rsidR="00844EA5" w:rsidRDefault="00844EA5">
      <w:pPr>
        <w:pStyle w:val="ConsPlusNormal"/>
        <w:jc w:val="both"/>
      </w:pPr>
    </w:p>
    <w:p w:rsidR="00844EA5" w:rsidRDefault="00844EA5">
      <w:pPr>
        <w:pStyle w:val="ConsPlusNormal"/>
        <w:ind w:firstLine="540"/>
        <w:jc w:val="both"/>
      </w:pPr>
      <w:r>
        <w:t>К полномочиям Губернатора Омской области в сфере гражданской обороны относятся:</w:t>
      </w:r>
    </w:p>
    <w:p w:rsidR="00844EA5" w:rsidRDefault="00844EA5">
      <w:pPr>
        <w:pStyle w:val="ConsPlusNormal"/>
        <w:spacing w:before="220"/>
        <w:ind w:firstLine="540"/>
        <w:jc w:val="both"/>
      </w:pPr>
      <w:r>
        <w:t>1) осуществление руководства гражданской обороной на территории Омской области;</w:t>
      </w:r>
    </w:p>
    <w:p w:rsidR="00844EA5" w:rsidRDefault="00844EA5">
      <w:pPr>
        <w:pStyle w:val="ConsPlusNormal"/>
        <w:spacing w:before="220"/>
        <w:ind w:firstLine="540"/>
        <w:jc w:val="both"/>
      </w:pPr>
      <w:r>
        <w:t>2) утверждение плана приведения в готовность гражданской обороны Омской области и плана гражданской обороны и защиты населения Омской области;</w:t>
      </w:r>
    </w:p>
    <w:p w:rsidR="00844EA5" w:rsidRDefault="00844EA5">
      <w:pPr>
        <w:pStyle w:val="ConsPlusNormal"/>
        <w:jc w:val="both"/>
      </w:pPr>
      <w:r>
        <w:lastRenderedPageBreak/>
        <w:t xml:space="preserve">(в ред. </w:t>
      </w:r>
      <w:hyperlink r:id="rId8" w:history="1">
        <w:r>
          <w:rPr>
            <w:color w:val="0000FF"/>
          </w:rPr>
          <w:t>Закона</w:t>
        </w:r>
      </w:hyperlink>
      <w:r>
        <w:t xml:space="preserve"> Омской области от 03.12.2020 N 2327-ОЗ)</w:t>
      </w:r>
    </w:p>
    <w:p w:rsidR="00844EA5" w:rsidRDefault="00844EA5">
      <w:pPr>
        <w:pStyle w:val="ConsPlusNormal"/>
        <w:spacing w:before="220"/>
        <w:ind w:firstLine="540"/>
        <w:jc w:val="both"/>
      </w:pPr>
      <w:r>
        <w:t xml:space="preserve">3) утверждение в соответствии с федеральным законодательством </w:t>
      </w:r>
      <w:hyperlink r:id="rId9" w:history="1">
        <w:r>
          <w:rPr>
            <w:color w:val="0000FF"/>
          </w:rPr>
          <w:t>положения</w:t>
        </w:r>
      </w:hyperlink>
      <w:r>
        <w:t xml:space="preserve"> об организации и ведении гражданской обороны в Омской области;</w:t>
      </w:r>
    </w:p>
    <w:p w:rsidR="00844EA5" w:rsidRDefault="00844EA5">
      <w:pPr>
        <w:pStyle w:val="ConsPlusNormal"/>
        <w:spacing w:before="220"/>
        <w:ind w:firstLine="540"/>
        <w:jc w:val="both"/>
      </w:pPr>
      <w:r>
        <w:t>4) обеспечение согласованного функционирования и взаимодействия органов исполнительной власти Омской области при решении задач и выполнении мероприятий по гражданской обороне на территории Омской области;</w:t>
      </w:r>
    </w:p>
    <w:p w:rsidR="00844EA5" w:rsidRDefault="00844EA5">
      <w:pPr>
        <w:pStyle w:val="ConsPlusNormal"/>
        <w:spacing w:before="220"/>
        <w:ind w:firstLine="540"/>
        <w:jc w:val="both"/>
      </w:pPr>
      <w:r>
        <w:t>5) образование комиссий и иных коллегиальных органов в целях организации выполнения на территории Омской области мероприятий по гражданской обороне, утверждение их состава и порядка деятельности;</w:t>
      </w:r>
    </w:p>
    <w:p w:rsidR="00844EA5" w:rsidRDefault="00844EA5">
      <w:pPr>
        <w:pStyle w:val="ConsPlusNormal"/>
        <w:spacing w:before="220"/>
        <w:ind w:firstLine="540"/>
        <w:jc w:val="both"/>
      </w:pPr>
      <w:r>
        <w:t>6) определение органа исполнительной власти Омской области, уполномоченного на решение задач в сфере гражданской обороны на территории Омской области;</w:t>
      </w:r>
    </w:p>
    <w:p w:rsidR="00844EA5" w:rsidRDefault="00844EA5">
      <w:pPr>
        <w:pStyle w:val="ConsPlusNormal"/>
        <w:spacing w:before="220"/>
        <w:ind w:firstLine="540"/>
        <w:jc w:val="both"/>
      </w:pPr>
      <w:r>
        <w:t>7) принятие правовых актов Омской области в сфере гражданской обороны в пределах компетенции;</w:t>
      </w:r>
    </w:p>
    <w:p w:rsidR="00844EA5" w:rsidRDefault="00844EA5">
      <w:pPr>
        <w:pStyle w:val="ConsPlusNormal"/>
        <w:spacing w:before="220"/>
        <w:ind w:firstLine="540"/>
        <w:jc w:val="both"/>
      </w:pPr>
      <w:r>
        <w:t>8) осуществление иных полномочий в сфере гражданской обороны в соответствии с федеральным и областным законодательством.</w:t>
      </w:r>
    </w:p>
    <w:p w:rsidR="00844EA5" w:rsidRDefault="00844EA5">
      <w:pPr>
        <w:pStyle w:val="ConsPlusNormal"/>
        <w:jc w:val="both"/>
      </w:pPr>
    </w:p>
    <w:p w:rsidR="00844EA5" w:rsidRDefault="00844EA5">
      <w:pPr>
        <w:pStyle w:val="ConsPlusTitle"/>
        <w:ind w:firstLine="540"/>
        <w:jc w:val="both"/>
        <w:outlineLvl w:val="0"/>
      </w:pPr>
      <w:r>
        <w:t>Статья 5. Полномочия Правительства Омской области в сфере гражданской обороны</w:t>
      </w:r>
    </w:p>
    <w:p w:rsidR="00844EA5" w:rsidRDefault="00844EA5">
      <w:pPr>
        <w:pStyle w:val="ConsPlusNormal"/>
        <w:jc w:val="both"/>
      </w:pPr>
    </w:p>
    <w:p w:rsidR="00844EA5" w:rsidRDefault="00844EA5">
      <w:pPr>
        <w:pStyle w:val="ConsPlusNormal"/>
        <w:ind w:firstLine="540"/>
        <w:jc w:val="both"/>
      </w:pPr>
      <w:r>
        <w:t>К полномочиям Правительства Омской области в сфере гражданской обороны относятся:</w:t>
      </w:r>
    </w:p>
    <w:p w:rsidR="00844EA5" w:rsidRDefault="00844EA5">
      <w:pPr>
        <w:pStyle w:val="ConsPlusNormal"/>
        <w:spacing w:before="220"/>
        <w:ind w:firstLine="540"/>
        <w:jc w:val="both"/>
      </w:pPr>
      <w:r>
        <w:t>1) определение органов исполнительной власти Омской области, уполномоченных на создание и содержание в целях гражданской обороны запасов материально-технических, продовольственных, медицинских и иных средств;</w:t>
      </w:r>
    </w:p>
    <w:p w:rsidR="00844EA5" w:rsidRDefault="00844EA5">
      <w:pPr>
        <w:pStyle w:val="ConsPlusNormal"/>
        <w:spacing w:before="220"/>
        <w:ind w:firstLine="540"/>
        <w:jc w:val="both"/>
      </w:pPr>
      <w:r>
        <w:t>2) принятие правовых актов Омской области в сфере гражданской обороны в пределах компетенции;</w:t>
      </w:r>
    </w:p>
    <w:p w:rsidR="00844EA5" w:rsidRDefault="00844EA5">
      <w:pPr>
        <w:pStyle w:val="ConsPlusNormal"/>
        <w:spacing w:before="220"/>
        <w:ind w:firstLine="540"/>
        <w:jc w:val="both"/>
      </w:pPr>
      <w:r>
        <w:t>3) осуществление иных полномочий в сфере гражданской обороны в соответствии с федеральным и областным законодательством.</w:t>
      </w:r>
    </w:p>
    <w:p w:rsidR="00844EA5" w:rsidRDefault="00844EA5">
      <w:pPr>
        <w:pStyle w:val="ConsPlusNormal"/>
        <w:jc w:val="both"/>
      </w:pPr>
    </w:p>
    <w:p w:rsidR="00844EA5" w:rsidRDefault="00844EA5">
      <w:pPr>
        <w:pStyle w:val="ConsPlusTitle"/>
        <w:ind w:firstLine="540"/>
        <w:jc w:val="both"/>
        <w:outlineLvl w:val="0"/>
      </w:pPr>
      <w:r>
        <w:t>Статья 6. Полномочия иных органов исполнительной власти Омской области в сфере гражданской обороны</w:t>
      </w:r>
    </w:p>
    <w:p w:rsidR="00844EA5" w:rsidRDefault="00844EA5">
      <w:pPr>
        <w:pStyle w:val="ConsPlusNormal"/>
        <w:jc w:val="both"/>
      </w:pPr>
    </w:p>
    <w:p w:rsidR="00844EA5" w:rsidRDefault="00844EA5">
      <w:pPr>
        <w:pStyle w:val="ConsPlusNormal"/>
        <w:ind w:firstLine="540"/>
        <w:jc w:val="both"/>
      </w:pPr>
      <w:r>
        <w:t>К полномочиям иных органов исполнительной власти Омской области в сфере гражданской обороны относятся:</w:t>
      </w:r>
    </w:p>
    <w:p w:rsidR="00844EA5" w:rsidRDefault="00844EA5">
      <w:pPr>
        <w:pStyle w:val="ConsPlusNormal"/>
        <w:spacing w:before="220"/>
        <w:ind w:firstLine="540"/>
        <w:jc w:val="both"/>
      </w:pPr>
      <w:r>
        <w:t>1) организация выполнения мероприятий по приведению в готовность гражданской обороны Омской области, мероприятий по гражданской обороне на территории Омской области, разработка и реализация плана приведения в готовность гражданской обороны Омской области и плана гражданской обороны и защиты населения Омской области;</w:t>
      </w:r>
    </w:p>
    <w:p w:rsidR="00844EA5" w:rsidRDefault="00844EA5">
      <w:pPr>
        <w:pStyle w:val="ConsPlusNormal"/>
        <w:jc w:val="both"/>
      </w:pPr>
      <w:r>
        <w:t xml:space="preserve">(п. 1 в ред. </w:t>
      </w:r>
      <w:hyperlink r:id="rId10" w:history="1">
        <w:r>
          <w:rPr>
            <w:color w:val="0000FF"/>
          </w:rPr>
          <w:t>Закона</w:t>
        </w:r>
      </w:hyperlink>
      <w:r>
        <w:t xml:space="preserve"> Омской области от 03.12.2020 N 2327-ОЗ)</w:t>
      </w:r>
    </w:p>
    <w:p w:rsidR="00844EA5" w:rsidRDefault="00844EA5">
      <w:pPr>
        <w:pStyle w:val="ConsPlusNormal"/>
        <w:spacing w:before="220"/>
        <w:ind w:firstLine="540"/>
        <w:jc w:val="both"/>
      </w:pPr>
      <w:r>
        <w:t>2) создание и поддержание в состоянии готовности сил и сре</w:t>
      </w:r>
      <w:proofErr w:type="gramStart"/>
      <w:r>
        <w:t>дств гр</w:t>
      </w:r>
      <w:proofErr w:type="gramEnd"/>
      <w:r>
        <w:t>ажданской обороны в пределах компетенции;</w:t>
      </w:r>
    </w:p>
    <w:p w:rsidR="00844EA5" w:rsidRDefault="00844EA5">
      <w:pPr>
        <w:pStyle w:val="ConsPlusNormal"/>
        <w:spacing w:before="220"/>
        <w:ind w:firstLine="540"/>
        <w:jc w:val="both"/>
      </w:pPr>
      <w:r>
        <w:t>3) организация подготовки населения в сфере гражданской обороны;</w:t>
      </w:r>
    </w:p>
    <w:p w:rsidR="00844EA5" w:rsidRDefault="00844EA5">
      <w:pPr>
        <w:pStyle w:val="ConsPlusNormal"/>
        <w:spacing w:before="220"/>
        <w:ind w:firstLine="540"/>
        <w:jc w:val="both"/>
      </w:pPr>
      <w:r>
        <w:t xml:space="preserve">4) создание и поддержание в состоянии постоянной готовности к использованию технических систем управления гражданской обороны, систем оповещения населения об опасностях, возникающих при военных конфликтах или вследствие этих конфликтов, а также при </w:t>
      </w:r>
      <w:r>
        <w:lastRenderedPageBreak/>
        <w:t>чрезвычайных ситуациях природного и техногенного характера, защитных сооружений и других объектов гражданской обороны;</w:t>
      </w:r>
    </w:p>
    <w:p w:rsidR="00844EA5" w:rsidRDefault="00844EA5">
      <w:pPr>
        <w:pStyle w:val="ConsPlusNormal"/>
        <w:spacing w:before="220"/>
        <w:ind w:firstLine="540"/>
        <w:jc w:val="both"/>
      </w:pPr>
      <w:r>
        <w:t>5) планирование мероприятий по подготовке к эвакуации населения, материальных и культурных ценностей в безопасные районы, их размещению, развертыванию лечебных и других учреждений, необходимых для первоочередного обеспечения пострадавшего населения;</w:t>
      </w:r>
    </w:p>
    <w:p w:rsidR="00844EA5" w:rsidRDefault="00844EA5">
      <w:pPr>
        <w:pStyle w:val="ConsPlusNormal"/>
        <w:spacing w:before="220"/>
        <w:ind w:firstLine="540"/>
        <w:jc w:val="both"/>
      </w:pPr>
      <w:r>
        <w:t>6) определение перечня организаций, обеспечивающих выполнение мероприятий регионального уровня по гражданской обороне;</w:t>
      </w:r>
    </w:p>
    <w:p w:rsidR="00844EA5" w:rsidRDefault="00844EA5">
      <w:pPr>
        <w:pStyle w:val="ConsPlusNormal"/>
        <w:spacing w:before="220"/>
        <w:ind w:firstLine="540"/>
        <w:jc w:val="both"/>
      </w:pPr>
      <w:r>
        <w:t>7) планирование мероприятий по поддержанию устойчивого функционирования организаций в военное время;</w:t>
      </w:r>
    </w:p>
    <w:p w:rsidR="00844EA5" w:rsidRDefault="00844EA5">
      <w:pPr>
        <w:pStyle w:val="ConsPlusNormal"/>
        <w:spacing w:before="220"/>
        <w:ind w:firstLine="540"/>
        <w:jc w:val="both"/>
      </w:pPr>
      <w:r>
        <w:t>8) создание и содержание в целях гражданской обороны запасов материально-технических, продовольственных, медицинских и иных средств;</w:t>
      </w:r>
    </w:p>
    <w:p w:rsidR="00844EA5" w:rsidRDefault="00844EA5">
      <w:pPr>
        <w:pStyle w:val="ConsPlusNormal"/>
        <w:spacing w:before="220"/>
        <w:ind w:firstLine="540"/>
        <w:jc w:val="both"/>
      </w:pPr>
      <w:r>
        <w:t xml:space="preserve">9) обеспечение своевременного оповещения населения, в том числе экстренного оповещения населения,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характера, в соответствии с </w:t>
      </w:r>
      <w:hyperlink r:id="rId11" w:history="1">
        <w:r>
          <w:rPr>
            <w:color w:val="0000FF"/>
          </w:rPr>
          <w:t>законодательством</w:t>
        </w:r>
      </w:hyperlink>
      <w:r>
        <w:t>;</w:t>
      </w:r>
    </w:p>
    <w:p w:rsidR="00844EA5" w:rsidRDefault="00844EA5">
      <w:pPr>
        <w:pStyle w:val="ConsPlusNormal"/>
        <w:spacing w:before="220"/>
        <w:ind w:firstLine="540"/>
        <w:jc w:val="both"/>
      </w:pPr>
      <w:r>
        <w:t>10) принятие правовых актов Омской области в сфере гражданской обороны в пределах компетенции;</w:t>
      </w:r>
    </w:p>
    <w:p w:rsidR="00844EA5" w:rsidRDefault="00844EA5">
      <w:pPr>
        <w:pStyle w:val="ConsPlusNormal"/>
        <w:spacing w:before="220"/>
        <w:ind w:firstLine="540"/>
        <w:jc w:val="both"/>
      </w:pPr>
      <w:r>
        <w:t>11) осуществление иных полномочий в сфере гражданской обороны в соответствии с федеральным и областным законодательством.</w:t>
      </w:r>
    </w:p>
    <w:p w:rsidR="00844EA5" w:rsidRDefault="00844EA5">
      <w:pPr>
        <w:pStyle w:val="ConsPlusNormal"/>
        <w:jc w:val="both"/>
      </w:pPr>
    </w:p>
    <w:p w:rsidR="00844EA5" w:rsidRDefault="00844EA5">
      <w:pPr>
        <w:pStyle w:val="ConsPlusNormal"/>
        <w:jc w:val="right"/>
      </w:pPr>
      <w:r>
        <w:t xml:space="preserve">Временно </w:t>
      </w:r>
      <w:proofErr w:type="gramStart"/>
      <w:r>
        <w:t>исполняющий</w:t>
      </w:r>
      <w:proofErr w:type="gramEnd"/>
      <w:r>
        <w:t xml:space="preserve"> обязанности</w:t>
      </w:r>
    </w:p>
    <w:p w:rsidR="00844EA5" w:rsidRDefault="00844EA5">
      <w:pPr>
        <w:pStyle w:val="ConsPlusNormal"/>
        <w:jc w:val="right"/>
      </w:pPr>
      <w:r>
        <w:t>Губернатора Омской области</w:t>
      </w:r>
    </w:p>
    <w:p w:rsidR="00844EA5" w:rsidRDefault="00844EA5">
      <w:pPr>
        <w:pStyle w:val="ConsPlusNormal"/>
        <w:jc w:val="right"/>
      </w:pPr>
      <w:r>
        <w:t>А.Л.Бурков</w:t>
      </w:r>
    </w:p>
    <w:p w:rsidR="00844EA5" w:rsidRDefault="00844EA5">
      <w:pPr>
        <w:pStyle w:val="ConsPlusNormal"/>
        <w:jc w:val="both"/>
      </w:pPr>
      <w:r>
        <w:t>г. Омск</w:t>
      </w:r>
    </w:p>
    <w:p w:rsidR="00844EA5" w:rsidRDefault="00844EA5">
      <w:pPr>
        <w:pStyle w:val="ConsPlusNormal"/>
        <w:spacing w:before="220"/>
        <w:jc w:val="both"/>
      </w:pPr>
      <w:r>
        <w:t>1 февраля 2018 года</w:t>
      </w:r>
    </w:p>
    <w:p w:rsidR="00844EA5" w:rsidRDefault="00844EA5">
      <w:pPr>
        <w:pStyle w:val="ConsPlusNormal"/>
        <w:spacing w:before="220"/>
        <w:jc w:val="both"/>
      </w:pPr>
      <w:r>
        <w:t>N 2042-ОЗ</w:t>
      </w:r>
    </w:p>
    <w:p w:rsidR="00844EA5" w:rsidRDefault="00844EA5">
      <w:pPr>
        <w:pStyle w:val="ConsPlusNormal"/>
        <w:jc w:val="both"/>
      </w:pPr>
    </w:p>
    <w:p w:rsidR="00844EA5" w:rsidRDefault="00844EA5">
      <w:pPr>
        <w:pStyle w:val="ConsPlusNormal"/>
        <w:jc w:val="both"/>
      </w:pPr>
    </w:p>
    <w:p w:rsidR="00844EA5" w:rsidRDefault="00844EA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54AC" w:rsidRDefault="005254AC">
      <w:bookmarkStart w:id="0" w:name="_GoBack"/>
      <w:bookmarkEnd w:id="0"/>
    </w:p>
    <w:sectPr w:rsidR="005254AC" w:rsidSect="00713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EA5"/>
    <w:rsid w:val="005254AC"/>
    <w:rsid w:val="00844EA5"/>
    <w:rsid w:val="00DA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4E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4E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4E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4E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4E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4E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F9EF6F8ED30EEEDB5DA804B95EC880278D704EAAB7978FB553EE9F6D5B7420AAB56C359D86AE9642D32904A1EBF96B1D9028D759B45D49A2070EB1W1F0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CF9EF6F8ED30EEEDB5DB609AF3297892C812E40AEB39CD0EF03E8C8320B7275F8F5326CDFC4BD9744CD2B04ABWEF1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CF9EF6F8ED30EEEDB5DA804B95EC880278D704EAAB7978FB553EE9F6D5B7420AAB56C359D86AE9642D32904AEEBF96B1D9028D759B45D49A2070EB1W1F0L" TargetMode="External"/><Relationship Id="rId11" Type="http://schemas.openxmlformats.org/officeDocument/2006/relationships/hyperlink" Target="consultantplus://offline/ref=8CF9EF6F8ED30EEEDB5DB609AF3297892C802842ACB09CD0EF03E8C8320B7275EAF56A60DEC2A39645D87D55EDB5A03B5FDB25D041A85D4DWBFDL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8CF9EF6F8ED30EEEDB5DA804B95EC880278D704EAAB7978FB553EE9F6D5B7420AAB56C359D86AE9642D32904A0EBF96B1D9028D759B45D49A2070EB1W1F0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CF9EF6F8ED30EEEDB5DA804B95EC880278D704EAAB49281B550EE9F6D5B7420AAB56C359D86AE9642D32905A9EBF96B1D9028D759B45D49A2070EB1W1F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989</Words>
  <Characters>5639</Characters>
  <Application>Microsoft Office Word</Application>
  <DocSecurity>0</DocSecurity>
  <Lines>46</Lines>
  <Paragraphs>13</Paragraphs>
  <ScaleCrop>false</ScaleCrop>
  <Company/>
  <LinksUpToDate>false</LinksUpToDate>
  <CharactersWithSpaces>6615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УГЗ ОПЧС - Главный специалист-эксперт - Лебедев С.В.</dc:creator>
  <cp:lastModifiedBy>УГЗ ОПЧС - Главный специалист-эксперт - Лебедев С.В.</cp:lastModifiedBy>
  <cp:revision>1</cp:revision>
  <dcterms:created xsi:type="dcterms:W3CDTF">2021-06-16T11:05:00Z</dcterms:created>
  <dcterms:modified xsi:type="dcterms:W3CDTF">2021-06-16T11:05:00Z</dcterms:modified>
</cp:coreProperties>
</file>